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AAF" w:rsidRPr="009C5AAF" w:rsidRDefault="009C5AAF" w:rsidP="009C5AAF">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9C5AAF">
        <w:rPr>
          <w:rFonts w:ascii="微软雅黑" w:eastAsia="微软雅黑" w:hAnsi="微软雅黑" w:cs="宋体" w:hint="eastAsia"/>
          <w:b/>
          <w:bCs/>
          <w:color w:val="000000"/>
          <w:kern w:val="36"/>
          <w:sz w:val="30"/>
          <w:szCs w:val="30"/>
        </w:rPr>
        <w:t>2024年度国家自然科学基金委员会与白俄罗斯基础研究基金会</w:t>
      </w:r>
      <w:r w:rsidRPr="009C5AAF">
        <w:rPr>
          <w:rFonts w:ascii="微软雅黑" w:eastAsia="微软雅黑" w:hAnsi="微软雅黑" w:cs="宋体" w:hint="eastAsia"/>
          <w:b/>
          <w:bCs/>
          <w:color w:val="000000"/>
          <w:kern w:val="36"/>
          <w:sz w:val="30"/>
          <w:szCs w:val="30"/>
        </w:rPr>
        <w:br/>
        <w:t>合作交流项目指南</w:t>
      </w:r>
    </w:p>
    <w:p w:rsidR="009C5AAF" w:rsidRDefault="009C5AAF" w:rsidP="009C5AAF">
      <w:pPr>
        <w:pStyle w:val="a3"/>
        <w:shd w:val="clear" w:color="auto" w:fill="FFFFFF"/>
        <w:spacing w:before="0" w:beforeAutospacing="0" w:after="0" w:afterAutospacing="0" w:line="638" w:lineRule="atLeast"/>
        <w:ind w:firstLineChars="200" w:firstLine="520"/>
        <w:jc w:val="both"/>
        <w:rPr>
          <w:rFonts w:ascii="微软雅黑" w:eastAsia="微软雅黑" w:hAnsi="微软雅黑"/>
          <w:color w:val="000000"/>
          <w:sz w:val="26"/>
          <w:szCs w:val="26"/>
        </w:rPr>
      </w:pPr>
      <w:r>
        <w:rPr>
          <w:rFonts w:ascii="微软雅黑" w:eastAsia="微软雅黑" w:hAnsi="微软雅黑" w:hint="eastAsia"/>
          <w:color w:val="000000"/>
          <w:sz w:val="26"/>
          <w:szCs w:val="26"/>
        </w:rPr>
        <w:t>根据国家自然科学基金委员会（NSFC）与白俄罗斯基础研究基金会（BRFFR）双边合作协议及后续达成的共识，双方将在2024年继续共同资助合作交流项目。</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一、项目说明</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（一）资助领域。</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数学和物理、化学、生命科</w:t>
      </w:r>
      <w:bookmarkStart w:id="0" w:name="_GoBack"/>
      <w:bookmarkEnd w:id="0"/>
      <w:r>
        <w:rPr>
          <w:rFonts w:ascii="微软雅黑" w:eastAsia="微软雅黑" w:hAnsi="微软雅黑" w:hint="eastAsia"/>
          <w:color w:val="000000"/>
          <w:sz w:val="26"/>
          <w:szCs w:val="26"/>
        </w:rPr>
        <w:t>学、地球科学、工程与材料科学、信息科学、医学。</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申请代码1须选择上述资助领域所对应科学部的下属申请代码，建议选择到最后一级。</w:t>
      </w:r>
      <w:r>
        <w:rPr>
          <w:rFonts w:ascii="微软雅黑" w:eastAsia="微软雅黑" w:hAnsi="微软雅黑" w:hint="eastAsia"/>
          <w:b/>
          <w:bCs/>
          <w:color w:val="000000"/>
          <w:sz w:val="26"/>
          <w:szCs w:val="26"/>
        </w:rPr>
        <w:t>未按要求填写指定申请代码1的申请书将不予受理。</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（二）资助强度。</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中方资助强度为不超过20万元/项。</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（三）资助内容。</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国家自然科学基金委员会资助中国与白俄罗斯研究人员交流互访所需的国际旅费、住宿费、伙食费、城市间交通费以及小型双边研讨会费用。</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（四）资助期限。</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资助期限为2年，申请书中的研究期限应填写2025年1月1日至2026年12月31日。</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二、申请人条件</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根据《国家自然科学基金国际（地区）合作交流项目管理办法》和双方达成的共识，申请本项目须符合以下条件：</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（一）中方申请人必须正在承担（主持人或参与者）2025年12月31日（含）以后结题的3年期（含）以上国家自然科学基金项目（合作交流项目除外），并必须依托此项目进行申请，合作交流应密切围绕所依托在</w:t>
      </w:r>
      <w:proofErr w:type="gramStart"/>
      <w:r>
        <w:rPr>
          <w:rFonts w:ascii="微软雅黑" w:eastAsia="微软雅黑" w:hAnsi="微软雅黑" w:hint="eastAsia"/>
          <w:color w:val="000000"/>
          <w:sz w:val="26"/>
          <w:szCs w:val="26"/>
        </w:rPr>
        <w:t>研</w:t>
      </w:r>
      <w:proofErr w:type="gramEnd"/>
      <w:r>
        <w:rPr>
          <w:rFonts w:ascii="微软雅黑" w:eastAsia="微软雅黑" w:hAnsi="微软雅黑" w:hint="eastAsia"/>
          <w:color w:val="000000"/>
          <w:sz w:val="26"/>
          <w:szCs w:val="26"/>
        </w:rPr>
        <w:t>基金项目的研究内容。</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（二）白方合作者应符合BRFFR对本国申请人的资格要求。</w:t>
      </w:r>
    </w:p>
    <w:p w:rsidR="009C5AAF" w:rsidRDefault="009C5AAF" w:rsidP="009C5AAF">
      <w:pPr>
        <w:pStyle w:val="a3"/>
        <w:shd w:val="clear" w:color="auto" w:fill="FFFFFF"/>
        <w:spacing w:before="0" w:beforeAutospacing="0" w:after="0" w:afterAutospacing="0" w:line="638" w:lineRule="atLeas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（三）中白双方申请人需分别向NSFC和BRFFR提交项目申请，白方项目指南请见： https://fond.bas-net.by/conc_.html，单方提交的申请将不予受理。</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（四）更多申请人条件的详细说明请见《2024年度国家自然科学基金项目指南》。</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三、限</w:t>
      </w:r>
      <w:proofErr w:type="gramStart"/>
      <w:r>
        <w:rPr>
          <w:rFonts w:ascii="微软雅黑" w:eastAsia="微软雅黑" w:hAnsi="微软雅黑" w:hint="eastAsia"/>
          <w:b/>
          <w:bCs/>
          <w:color w:val="000000"/>
          <w:sz w:val="26"/>
          <w:szCs w:val="26"/>
        </w:rPr>
        <w:t>项申请</w:t>
      </w:r>
      <w:proofErr w:type="gramEnd"/>
      <w:r>
        <w:rPr>
          <w:rFonts w:ascii="微软雅黑" w:eastAsia="微软雅黑" w:hAnsi="微软雅黑" w:hint="eastAsia"/>
          <w:b/>
          <w:bCs/>
          <w:color w:val="000000"/>
          <w:sz w:val="26"/>
          <w:szCs w:val="26"/>
        </w:rPr>
        <w:t>规定</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（一）本项目属于国际（地区）合作交流项目，不计</w:t>
      </w:r>
      <w:proofErr w:type="gramStart"/>
      <w:r>
        <w:rPr>
          <w:rFonts w:ascii="微软雅黑" w:eastAsia="微软雅黑" w:hAnsi="微软雅黑" w:hint="eastAsia"/>
          <w:color w:val="000000"/>
          <w:sz w:val="26"/>
          <w:szCs w:val="26"/>
        </w:rPr>
        <w:t>入申请</w:t>
      </w:r>
      <w:proofErr w:type="gramEnd"/>
      <w:r>
        <w:rPr>
          <w:rFonts w:ascii="微软雅黑" w:eastAsia="微软雅黑" w:hAnsi="微软雅黑" w:hint="eastAsia"/>
          <w:color w:val="000000"/>
          <w:sz w:val="26"/>
          <w:szCs w:val="26"/>
        </w:rPr>
        <w:t>和承担项目总数范围。</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（二）不受“申请人同年只能申请1项同类型项目”规定的限制。</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（三）作为申请人申请和作为项目负责人正在承担的NSFC-BRFFR（中白）合作交流项目，合计限1项。</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（四）应符合《2024年度国家自然科学基金项目指南》中关于申请数量的其他限制。</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四、申报要求</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（一）申请人注意事项。</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合作交流项目申请书采取在线方式撰写，对申请人具体要求如下：</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 申请人在填报申请书前，应当认真阅读本项目指南和《2024年度国家自然科学基金项目指南》中的相关内容，不符合项目指南和相关要求的项目申请不予受理。</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2.申请人须登录科学基金网络信息系统（https://grants.nsfc.gov.cn），在线填报《国家自然科学基金国际（地区）合作与交流项目申请书》。具体步骤如下：</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（1）选择“项目负责人”用户组登录系统，进入后点击“在线申请”进入申请界面；点击“新增项目申请”按钮，进入申请项目所属科学部选择界面，点击“申请普通科学部项目”进入项目类别选择界面。</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（2）点击“国际（地区）合作与交流项目”</w:t>
      </w:r>
      <w:proofErr w:type="gramStart"/>
      <w:r>
        <w:rPr>
          <w:rFonts w:ascii="微软雅黑" w:eastAsia="微软雅黑" w:hAnsi="微软雅黑" w:hint="eastAsia"/>
          <w:color w:val="000000"/>
          <w:sz w:val="26"/>
          <w:szCs w:val="26"/>
        </w:rPr>
        <w:t>左侧+</w:t>
      </w:r>
      <w:proofErr w:type="gramEnd"/>
      <w:r>
        <w:rPr>
          <w:rFonts w:ascii="微软雅黑" w:eastAsia="微软雅黑" w:hAnsi="微软雅黑" w:hint="eastAsia"/>
          <w:color w:val="000000"/>
          <w:sz w:val="26"/>
          <w:szCs w:val="26"/>
        </w:rPr>
        <w:t>号或者右侧“展开”按钮，展开下拉菜单。</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点击“合作交流（组织间协议项目）”右侧的“填写申请”按钮，进入选择“合作协议”界面，在下拉菜单中选择“NSFC-BRFFR（中白）”，然后按系统要求输入依托基金项目的批准号，通过资格认证后即进入具体申请书填写界面。</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 预算编报要求。申请人应当认真阅读《2024年度国家自然科学基金项目指南》申请须知中预算编报要求的内容，严格按照《国家自然科学基金资助项目资金管理办法（财教〔2021〕177号）》和《国家自然科学</w:t>
      </w:r>
      <w:r>
        <w:rPr>
          <w:rFonts w:ascii="微软雅黑" w:eastAsia="微软雅黑" w:hAnsi="微软雅黑" w:hint="eastAsia"/>
          <w:color w:val="000000"/>
          <w:sz w:val="26"/>
          <w:szCs w:val="26"/>
        </w:rPr>
        <w:lastRenderedPageBreak/>
        <w:t>基金项目资金预算表编制说明》的要求，认真如实编报《国家自然科学基金项目资金预算表》。</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项目资金预算仅包括“国际合作与交流费”，应填写入资金预算表序号第4项“业务费”，本项目无间接费用。在“预算说明书”栏目，应按照“项目执行计划”的内容，</w:t>
      </w:r>
      <w:proofErr w:type="gramStart"/>
      <w:r>
        <w:rPr>
          <w:rFonts w:ascii="微软雅黑" w:eastAsia="微软雅黑" w:hAnsi="微软雅黑" w:hint="eastAsia"/>
          <w:color w:val="000000"/>
          <w:sz w:val="26"/>
          <w:szCs w:val="26"/>
        </w:rPr>
        <w:t>按交流</w:t>
      </w:r>
      <w:proofErr w:type="gramEnd"/>
      <w:r>
        <w:rPr>
          <w:rFonts w:ascii="微软雅黑" w:eastAsia="微软雅黑" w:hAnsi="微软雅黑" w:hint="eastAsia"/>
          <w:color w:val="000000"/>
          <w:sz w:val="26"/>
          <w:szCs w:val="26"/>
        </w:rPr>
        <w:t>年度为中方研究人员与白俄罗斯研究人员交流互访所需的国际旅费、住宿费、伙食费、城市间交通费以及小型双边研讨会费</w:t>
      </w:r>
      <w:proofErr w:type="gramStart"/>
      <w:r>
        <w:rPr>
          <w:rFonts w:ascii="微软雅黑" w:eastAsia="微软雅黑" w:hAnsi="微软雅黑" w:hint="eastAsia"/>
          <w:color w:val="000000"/>
          <w:sz w:val="26"/>
          <w:szCs w:val="26"/>
        </w:rPr>
        <w:t>用制定</w:t>
      </w:r>
      <w:proofErr w:type="gramEnd"/>
      <w:r>
        <w:rPr>
          <w:rFonts w:ascii="微软雅黑" w:eastAsia="微软雅黑" w:hAnsi="微软雅黑" w:hint="eastAsia"/>
          <w:color w:val="000000"/>
          <w:sz w:val="26"/>
          <w:szCs w:val="26"/>
        </w:rPr>
        <w:t>详细预算。</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 申请书填写说明。</w:t>
      </w:r>
      <w:r>
        <w:rPr>
          <w:rFonts w:ascii="微软雅黑" w:eastAsia="微软雅黑" w:hAnsi="微软雅黑" w:hint="eastAsia"/>
          <w:b/>
          <w:bCs/>
          <w:color w:val="000000"/>
          <w:sz w:val="26"/>
          <w:szCs w:val="26"/>
        </w:rPr>
        <w:t>中白双方申请书中的项目名称、双方依托单位和双方项目负责人（默认为“中方人信息”栏目和“境外合作人员”栏目的第一人）应严格一致，否则将不予受理。</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在“项目执行计划”栏目，应按照交流年度，详细列出出访及来访人员姓名、出访及来访日期和</w:t>
      </w:r>
      <w:proofErr w:type="gramStart"/>
      <w:r>
        <w:rPr>
          <w:rFonts w:ascii="微软雅黑" w:eastAsia="微软雅黑" w:hAnsi="微软雅黑" w:hint="eastAsia"/>
          <w:color w:val="000000"/>
          <w:sz w:val="26"/>
          <w:szCs w:val="26"/>
        </w:rPr>
        <w:t>拟开展</w:t>
      </w:r>
      <w:proofErr w:type="gramEnd"/>
      <w:r>
        <w:rPr>
          <w:rFonts w:ascii="微软雅黑" w:eastAsia="微软雅黑" w:hAnsi="微软雅黑" w:hint="eastAsia"/>
          <w:color w:val="000000"/>
          <w:sz w:val="26"/>
          <w:szCs w:val="26"/>
        </w:rPr>
        <w:t>的研究工作内容。项目参与人必须是2025年12月31日（含）以后结题的3年期（含）以上国家自然科学基金在</w:t>
      </w:r>
      <w:proofErr w:type="gramStart"/>
      <w:r>
        <w:rPr>
          <w:rFonts w:ascii="微软雅黑" w:eastAsia="微软雅黑" w:hAnsi="微软雅黑" w:hint="eastAsia"/>
          <w:color w:val="000000"/>
          <w:sz w:val="26"/>
          <w:szCs w:val="26"/>
        </w:rPr>
        <w:t>研</w:t>
      </w:r>
      <w:proofErr w:type="gramEnd"/>
      <w:r>
        <w:rPr>
          <w:rFonts w:ascii="微软雅黑" w:eastAsia="微软雅黑" w:hAnsi="微软雅黑" w:hint="eastAsia"/>
          <w:color w:val="000000"/>
          <w:sz w:val="26"/>
          <w:szCs w:val="26"/>
        </w:rPr>
        <w:t>项目（合作交流项目除外）的项目负责人或者参与者。</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5. 申请材料要求。申请人完成申请书撰写后，在线提交电子申请书及附件材料，无需报送纸质申请书。附件材料包括：</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（1）白方申请人和来访人员的个人简历。</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（2）合作协议（</w:t>
      </w:r>
      <w:r>
        <w:rPr>
          <w:rStyle w:val="a4"/>
          <w:rFonts w:ascii="微软雅黑" w:eastAsia="微软雅黑" w:hAnsi="微软雅黑" w:hint="eastAsia"/>
          <w:color w:val="000000"/>
          <w:sz w:val="26"/>
          <w:szCs w:val="26"/>
        </w:rPr>
        <w:t>协议模板见附件</w:t>
      </w:r>
      <w:r>
        <w:rPr>
          <w:rFonts w:ascii="微软雅黑" w:eastAsia="微软雅黑" w:hAnsi="微软雅黑" w:hint="eastAsia"/>
          <w:color w:val="000000"/>
          <w:sz w:val="26"/>
          <w:szCs w:val="26"/>
        </w:rPr>
        <w:t>）。中白双方申请人须就合作内容、交流计划及知识产权等问题达成一致，并签署合作交流协议。</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未按要求提交以上附件材料的项目申请将不予受理。</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（二）依托单位注意事项。</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依托单位应对本单位申请人所提交申请材料的真实性、完整性和合</w:t>
      </w:r>
      <w:proofErr w:type="gramStart"/>
      <w:r>
        <w:rPr>
          <w:rFonts w:ascii="微软雅黑" w:eastAsia="微软雅黑" w:hAnsi="微软雅黑" w:hint="eastAsia"/>
          <w:color w:val="000000"/>
          <w:sz w:val="26"/>
          <w:szCs w:val="26"/>
        </w:rPr>
        <w:t>规</w:t>
      </w:r>
      <w:proofErr w:type="gramEnd"/>
      <w:r>
        <w:rPr>
          <w:rFonts w:ascii="微软雅黑" w:eastAsia="微软雅黑" w:hAnsi="微软雅黑" w:hint="eastAsia"/>
          <w:color w:val="000000"/>
          <w:sz w:val="26"/>
          <w:szCs w:val="26"/>
        </w:rPr>
        <w:t>性，申报预算的目标相关性、政策相符性和经济合理性进行审核。依托单位应在规定的项目申请截止时间前提交本单位电子版申请书及附件材料。请通过科学基金网络信息系统上传本单位项目申请清单，无需提供纸质版。</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关于单位科研诚信承诺书提交等事宜，请参照《关于2024年度国家自然科学基金项目申请与结题等有关事项的通告》执行（本年度只需上传1次）。</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（三）项目申请接收。</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中方信息系统在线申报接收期为2024年4月11日至2024年6月13日16时（北京时间）。</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4"/>
          <w:rFonts w:ascii="微软雅黑" w:eastAsia="微软雅黑" w:hAnsi="微软雅黑" w:hint="eastAsia"/>
          <w:color w:val="000000"/>
          <w:sz w:val="26"/>
          <w:szCs w:val="26"/>
        </w:rPr>
        <w:t>注：请申请人严格遵照本项目指南的各项要求填报申请，不符合上述要求的项目申请将不予受理。如有疑问，请致电项目联系人。</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五、批准结果通知</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将通过科学基金网络信息系统通知资助结果。</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六、项目联系人</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中方联系人：徐进</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电话：+86-10-62325351</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邮箱：xujin@nsfc.gov.cn</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信息系统技术支持（信息中心）：+86-10-62317474</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白方联系人：Elena </w:t>
      </w:r>
      <w:proofErr w:type="spellStart"/>
      <w:r>
        <w:rPr>
          <w:rFonts w:ascii="微软雅黑" w:eastAsia="微软雅黑" w:hAnsi="微软雅黑" w:hint="eastAsia"/>
          <w:color w:val="000000"/>
          <w:sz w:val="26"/>
          <w:szCs w:val="26"/>
        </w:rPr>
        <w:t>Titova</w:t>
      </w:r>
      <w:proofErr w:type="spellEnd"/>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电话：+375-17-3790742</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邮箱：fond@it.org.by</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hyperlink r:id="rId5" w:tgtFrame="_blank" w:history="1">
        <w:r>
          <w:rPr>
            <w:rStyle w:val="a5"/>
            <w:rFonts w:ascii="微软雅黑" w:eastAsia="微软雅黑" w:hAnsi="微软雅黑" w:hint="eastAsia"/>
            <w:color w:val="0070C0"/>
            <w:sz w:val="26"/>
            <w:szCs w:val="26"/>
          </w:rPr>
          <w:t>附件：合作协议模板</w:t>
        </w:r>
      </w:hyperlink>
    </w:p>
    <w:p w:rsidR="009C5AAF" w:rsidRDefault="009C5AAF" w:rsidP="009C5AA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9C5AAF" w:rsidRDefault="009C5AAF" w:rsidP="009C5AAF">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9C5AAF" w:rsidRDefault="009C5AAF" w:rsidP="009C5AAF">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国家自然科学基金委员会</w:t>
      </w:r>
    </w:p>
    <w:p w:rsidR="009C5AAF" w:rsidRDefault="009C5AAF" w:rsidP="009C5AAF">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国际合作局　　</w:t>
      </w:r>
      <w:proofErr w:type="gramStart"/>
      <w:r>
        <w:rPr>
          <w:rFonts w:ascii="微软雅黑" w:eastAsia="微软雅黑" w:hAnsi="微软雅黑" w:hint="eastAsia"/>
          <w:color w:val="000000"/>
          <w:sz w:val="26"/>
          <w:szCs w:val="26"/>
        </w:rPr>
        <w:t xml:space="preserve">　</w:t>
      </w:r>
      <w:proofErr w:type="gramEnd"/>
    </w:p>
    <w:p w:rsidR="009C5AAF" w:rsidRDefault="009C5AAF" w:rsidP="009C5AAF">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2024年4月11日　　</w:t>
      </w:r>
    </w:p>
    <w:p w:rsidR="00E559BB" w:rsidRPr="009C5AAF" w:rsidRDefault="00E559BB"/>
    <w:sectPr w:rsidR="00E559BB" w:rsidRPr="009C5A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AAF"/>
    <w:rsid w:val="00002768"/>
    <w:rsid w:val="00004660"/>
    <w:rsid w:val="0000569B"/>
    <w:rsid w:val="00005CA7"/>
    <w:rsid w:val="000062B8"/>
    <w:rsid w:val="00013D39"/>
    <w:rsid w:val="00020A38"/>
    <w:rsid w:val="00024202"/>
    <w:rsid w:val="00025862"/>
    <w:rsid w:val="000278E1"/>
    <w:rsid w:val="0003118A"/>
    <w:rsid w:val="00034178"/>
    <w:rsid w:val="0003657C"/>
    <w:rsid w:val="00040394"/>
    <w:rsid w:val="000404B0"/>
    <w:rsid w:val="00040BD8"/>
    <w:rsid w:val="00044081"/>
    <w:rsid w:val="00047EBA"/>
    <w:rsid w:val="0005611F"/>
    <w:rsid w:val="000636AB"/>
    <w:rsid w:val="000705C3"/>
    <w:rsid w:val="00075611"/>
    <w:rsid w:val="00086047"/>
    <w:rsid w:val="000911DB"/>
    <w:rsid w:val="000916A8"/>
    <w:rsid w:val="000977ED"/>
    <w:rsid w:val="000B6599"/>
    <w:rsid w:val="000B7CE0"/>
    <w:rsid w:val="000C0C20"/>
    <w:rsid w:val="000D0169"/>
    <w:rsid w:val="000D02DC"/>
    <w:rsid w:val="000E0BD4"/>
    <w:rsid w:val="000E402C"/>
    <w:rsid w:val="000F58E8"/>
    <w:rsid w:val="000F7BE1"/>
    <w:rsid w:val="00101910"/>
    <w:rsid w:val="00102325"/>
    <w:rsid w:val="00110AB0"/>
    <w:rsid w:val="00111851"/>
    <w:rsid w:val="001165C3"/>
    <w:rsid w:val="0012567C"/>
    <w:rsid w:val="001327E4"/>
    <w:rsid w:val="00143879"/>
    <w:rsid w:val="00155C77"/>
    <w:rsid w:val="001622AE"/>
    <w:rsid w:val="00164236"/>
    <w:rsid w:val="00167779"/>
    <w:rsid w:val="0017383C"/>
    <w:rsid w:val="00193A79"/>
    <w:rsid w:val="00195688"/>
    <w:rsid w:val="001A40EE"/>
    <w:rsid w:val="001B353D"/>
    <w:rsid w:val="001B6741"/>
    <w:rsid w:val="001C2132"/>
    <w:rsid w:val="001C432A"/>
    <w:rsid w:val="001D7EAE"/>
    <w:rsid w:val="001E5C54"/>
    <w:rsid w:val="001F2F9D"/>
    <w:rsid w:val="001F7EB2"/>
    <w:rsid w:val="0020281D"/>
    <w:rsid w:val="002072CB"/>
    <w:rsid w:val="00207582"/>
    <w:rsid w:val="00210384"/>
    <w:rsid w:val="002109B2"/>
    <w:rsid w:val="00211F19"/>
    <w:rsid w:val="0021669B"/>
    <w:rsid w:val="002166A2"/>
    <w:rsid w:val="00223F48"/>
    <w:rsid w:val="00235E94"/>
    <w:rsid w:val="00241545"/>
    <w:rsid w:val="00253A5E"/>
    <w:rsid w:val="002562C6"/>
    <w:rsid w:val="00262CEB"/>
    <w:rsid w:val="00266719"/>
    <w:rsid w:val="00270936"/>
    <w:rsid w:val="0027679B"/>
    <w:rsid w:val="00285E23"/>
    <w:rsid w:val="00293322"/>
    <w:rsid w:val="002A3E60"/>
    <w:rsid w:val="002A3EC6"/>
    <w:rsid w:val="002E1AA9"/>
    <w:rsid w:val="002E1EF7"/>
    <w:rsid w:val="002E21B6"/>
    <w:rsid w:val="002E69CE"/>
    <w:rsid w:val="002F3918"/>
    <w:rsid w:val="002F3BDB"/>
    <w:rsid w:val="002F7541"/>
    <w:rsid w:val="002F7934"/>
    <w:rsid w:val="00300C79"/>
    <w:rsid w:val="00301658"/>
    <w:rsid w:val="00305BD4"/>
    <w:rsid w:val="003070D7"/>
    <w:rsid w:val="003175F2"/>
    <w:rsid w:val="00324AA2"/>
    <w:rsid w:val="00342107"/>
    <w:rsid w:val="003545F8"/>
    <w:rsid w:val="00364E7D"/>
    <w:rsid w:val="0036554E"/>
    <w:rsid w:val="003738D7"/>
    <w:rsid w:val="00377002"/>
    <w:rsid w:val="003860CC"/>
    <w:rsid w:val="003A41E2"/>
    <w:rsid w:val="003A58A9"/>
    <w:rsid w:val="003B2134"/>
    <w:rsid w:val="003C2019"/>
    <w:rsid w:val="003C3213"/>
    <w:rsid w:val="003D4C50"/>
    <w:rsid w:val="003D79FE"/>
    <w:rsid w:val="003F1E6D"/>
    <w:rsid w:val="003F3BA8"/>
    <w:rsid w:val="003F5C12"/>
    <w:rsid w:val="00401614"/>
    <w:rsid w:val="00404E41"/>
    <w:rsid w:val="00413B5C"/>
    <w:rsid w:val="00423547"/>
    <w:rsid w:val="004329A5"/>
    <w:rsid w:val="00434E6E"/>
    <w:rsid w:val="004436D9"/>
    <w:rsid w:val="00446D0A"/>
    <w:rsid w:val="004513C2"/>
    <w:rsid w:val="00453EA4"/>
    <w:rsid w:val="00467C15"/>
    <w:rsid w:val="00470788"/>
    <w:rsid w:val="00473C57"/>
    <w:rsid w:val="00486612"/>
    <w:rsid w:val="004868AB"/>
    <w:rsid w:val="004A2E2B"/>
    <w:rsid w:val="004A6A48"/>
    <w:rsid w:val="004B5B8A"/>
    <w:rsid w:val="004B731E"/>
    <w:rsid w:val="004C59D6"/>
    <w:rsid w:val="004D5874"/>
    <w:rsid w:val="004D5BBD"/>
    <w:rsid w:val="004D745B"/>
    <w:rsid w:val="004E4CD0"/>
    <w:rsid w:val="004E66C2"/>
    <w:rsid w:val="004F2934"/>
    <w:rsid w:val="005018E8"/>
    <w:rsid w:val="00515874"/>
    <w:rsid w:val="00517593"/>
    <w:rsid w:val="00532CE0"/>
    <w:rsid w:val="00536937"/>
    <w:rsid w:val="005369C4"/>
    <w:rsid w:val="00545C32"/>
    <w:rsid w:val="0055020A"/>
    <w:rsid w:val="00551042"/>
    <w:rsid w:val="0055427C"/>
    <w:rsid w:val="005637BC"/>
    <w:rsid w:val="0056575B"/>
    <w:rsid w:val="0056658F"/>
    <w:rsid w:val="00583628"/>
    <w:rsid w:val="0059423F"/>
    <w:rsid w:val="005A0D13"/>
    <w:rsid w:val="005A690E"/>
    <w:rsid w:val="005D3306"/>
    <w:rsid w:val="005E202C"/>
    <w:rsid w:val="005F32C0"/>
    <w:rsid w:val="00610CC6"/>
    <w:rsid w:val="0061179D"/>
    <w:rsid w:val="006141E9"/>
    <w:rsid w:val="006206D7"/>
    <w:rsid w:val="006228E7"/>
    <w:rsid w:val="00632656"/>
    <w:rsid w:val="00635CED"/>
    <w:rsid w:val="006422E4"/>
    <w:rsid w:val="0066241A"/>
    <w:rsid w:val="006637A0"/>
    <w:rsid w:val="00670A82"/>
    <w:rsid w:val="00671A2C"/>
    <w:rsid w:val="00672E05"/>
    <w:rsid w:val="006737DE"/>
    <w:rsid w:val="0068027A"/>
    <w:rsid w:val="00693FDF"/>
    <w:rsid w:val="006B418D"/>
    <w:rsid w:val="006C4C79"/>
    <w:rsid w:val="006C5793"/>
    <w:rsid w:val="006C72B0"/>
    <w:rsid w:val="006D34E4"/>
    <w:rsid w:val="006E2F07"/>
    <w:rsid w:val="006E4EC3"/>
    <w:rsid w:val="006E50DB"/>
    <w:rsid w:val="006F326B"/>
    <w:rsid w:val="0070170F"/>
    <w:rsid w:val="007028DC"/>
    <w:rsid w:val="007029BD"/>
    <w:rsid w:val="00722640"/>
    <w:rsid w:val="00723CCA"/>
    <w:rsid w:val="00724026"/>
    <w:rsid w:val="00736ACC"/>
    <w:rsid w:val="00751A11"/>
    <w:rsid w:val="007560FB"/>
    <w:rsid w:val="00761863"/>
    <w:rsid w:val="007643AC"/>
    <w:rsid w:val="00775FBD"/>
    <w:rsid w:val="0077717E"/>
    <w:rsid w:val="00777F9E"/>
    <w:rsid w:val="00782B02"/>
    <w:rsid w:val="00787962"/>
    <w:rsid w:val="007A10D6"/>
    <w:rsid w:val="007A20C3"/>
    <w:rsid w:val="007A7A06"/>
    <w:rsid w:val="007B0142"/>
    <w:rsid w:val="007B2077"/>
    <w:rsid w:val="007B65D0"/>
    <w:rsid w:val="007C0B6E"/>
    <w:rsid w:val="007C250E"/>
    <w:rsid w:val="007D00A4"/>
    <w:rsid w:val="007E5CF3"/>
    <w:rsid w:val="007F0639"/>
    <w:rsid w:val="007F07A0"/>
    <w:rsid w:val="007F4E49"/>
    <w:rsid w:val="007F56BE"/>
    <w:rsid w:val="007F6170"/>
    <w:rsid w:val="007F7264"/>
    <w:rsid w:val="008020CE"/>
    <w:rsid w:val="0080241C"/>
    <w:rsid w:val="00805CFA"/>
    <w:rsid w:val="00817610"/>
    <w:rsid w:val="00826217"/>
    <w:rsid w:val="008415B0"/>
    <w:rsid w:val="00850B1A"/>
    <w:rsid w:val="00861CB1"/>
    <w:rsid w:val="008638F6"/>
    <w:rsid w:val="00864EA7"/>
    <w:rsid w:val="00865406"/>
    <w:rsid w:val="00873C7E"/>
    <w:rsid w:val="00877CD3"/>
    <w:rsid w:val="008819DB"/>
    <w:rsid w:val="00883CBA"/>
    <w:rsid w:val="008A5DAA"/>
    <w:rsid w:val="008B37BE"/>
    <w:rsid w:val="008B40F8"/>
    <w:rsid w:val="008B4441"/>
    <w:rsid w:val="008C16D4"/>
    <w:rsid w:val="008C2929"/>
    <w:rsid w:val="008C6C38"/>
    <w:rsid w:val="008E19AC"/>
    <w:rsid w:val="008E37F2"/>
    <w:rsid w:val="008E4E6D"/>
    <w:rsid w:val="008E6EDA"/>
    <w:rsid w:val="008E7822"/>
    <w:rsid w:val="008F09D9"/>
    <w:rsid w:val="008F417D"/>
    <w:rsid w:val="00904D31"/>
    <w:rsid w:val="00906E14"/>
    <w:rsid w:val="00914B1E"/>
    <w:rsid w:val="00920CEC"/>
    <w:rsid w:val="00924932"/>
    <w:rsid w:val="009267F0"/>
    <w:rsid w:val="00926BDA"/>
    <w:rsid w:val="009318D8"/>
    <w:rsid w:val="009356B2"/>
    <w:rsid w:val="009446C3"/>
    <w:rsid w:val="009462DE"/>
    <w:rsid w:val="00950BE4"/>
    <w:rsid w:val="00955573"/>
    <w:rsid w:val="00956E46"/>
    <w:rsid w:val="00970C37"/>
    <w:rsid w:val="009A39BB"/>
    <w:rsid w:val="009B51BD"/>
    <w:rsid w:val="009C379F"/>
    <w:rsid w:val="009C5AAF"/>
    <w:rsid w:val="009C5CE1"/>
    <w:rsid w:val="009C798B"/>
    <w:rsid w:val="009D41B5"/>
    <w:rsid w:val="009D4302"/>
    <w:rsid w:val="009D44D4"/>
    <w:rsid w:val="009E39EF"/>
    <w:rsid w:val="009E6AA9"/>
    <w:rsid w:val="009E6DFC"/>
    <w:rsid w:val="009F1728"/>
    <w:rsid w:val="009F23E5"/>
    <w:rsid w:val="009F4BD4"/>
    <w:rsid w:val="009F515F"/>
    <w:rsid w:val="009F7596"/>
    <w:rsid w:val="00A0044C"/>
    <w:rsid w:val="00A01464"/>
    <w:rsid w:val="00A03550"/>
    <w:rsid w:val="00A03746"/>
    <w:rsid w:val="00A06CD0"/>
    <w:rsid w:val="00A11A43"/>
    <w:rsid w:val="00A11AA1"/>
    <w:rsid w:val="00A22E04"/>
    <w:rsid w:val="00A269DF"/>
    <w:rsid w:val="00A26EA4"/>
    <w:rsid w:val="00A27ADE"/>
    <w:rsid w:val="00A27CD5"/>
    <w:rsid w:val="00A3207E"/>
    <w:rsid w:val="00A34973"/>
    <w:rsid w:val="00A515A2"/>
    <w:rsid w:val="00A53E26"/>
    <w:rsid w:val="00A54796"/>
    <w:rsid w:val="00A552DD"/>
    <w:rsid w:val="00A55430"/>
    <w:rsid w:val="00A6204C"/>
    <w:rsid w:val="00A6395D"/>
    <w:rsid w:val="00A65B8B"/>
    <w:rsid w:val="00A759F6"/>
    <w:rsid w:val="00A85F38"/>
    <w:rsid w:val="00A873B5"/>
    <w:rsid w:val="00AA795D"/>
    <w:rsid w:val="00AB3432"/>
    <w:rsid w:val="00AB6293"/>
    <w:rsid w:val="00AC2D9E"/>
    <w:rsid w:val="00AD77B5"/>
    <w:rsid w:val="00AE177D"/>
    <w:rsid w:val="00AF24CE"/>
    <w:rsid w:val="00AF37B4"/>
    <w:rsid w:val="00AF7187"/>
    <w:rsid w:val="00B07B97"/>
    <w:rsid w:val="00B14CDE"/>
    <w:rsid w:val="00B15390"/>
    <w:rsid w:val="00B157B0"/>
    <w:rsid w:val="00B24B6B"/>
    <w:rsid w:val="00B307B7"/>
    <w:rsid w:val="00B34F9C"/>
    <w:rsid w:val="00B352D1"/>
    <w:rsid w:val="00B377CA"/>
    <w:rsid w:val="00B44276"/>
    <w:rsid w:val="00B460ED"/>
    <w:rsid w:val="00B56673"/>
    <w:rsid w:val="00B60385"/>
    <w:rsid w:val="00B81B70"/>
    <w:rsid w:val="00B824C0"/>
    <w:rsid w:val="00B85506"/>
    <w:rsid w:val="00B86DB7"/>
    <w:rsid w:val="00B91BA2"/>
    <w:rsid w:val="00BB5341"/>
    <w:rsid w:val="00BC0000"/>
    <w:rsid w:val="00BC3130"/>
    <w:rsid w:val="00BC6D9C"/>
    <w:rsid w:val="00BD0EC1"/>
    <w:rsid w:val="00BD4386"/>
    <w:rsid w:val="00BD6A47"/>
    <w:rsid w:val="00BD720A"/>
    <w:rsid w:val="00BE0B8A"/>
    <w:rsid w:val="00BE1571"/>
    <w:rsid w:val="00BE3F7F"/>
    <w:rsid w:val="00BE4FB1"/>
    <w:rsid w:val="00BF15CD"/>
    <w:rsid w:val="00BF19CF"/>
    <w:rsid w:val="00BF297D"/>
    <w:rsid w:val="00BF3F67"/>
    <w:rsid w:val="00C0403E"/>
    <w:rsid w:val="00C15C00"/>
    <w:rsid w:val="00C2443E"/>
    <w:rsid w:val="00C25E1B"/>
    <w:rsid w:val="00C25EE2"/>
    <w:rsid w:val="00C325B5"/>
    <w:rsid w:val="00C40491"/>
    <w:rsid w:val="00C43B6F"/>
    <w:rsid w:val="00C462BA"/>
    <w:rsid w:val="00C52B5A"/>
    <w:rsid w:val="00C7232E"/>
    <w:rsid w:val="00C83A5E"/>
    <w:rsid w:val="00C92FF8"/>
    <w:rsid w:val="00C948F9"/>
    <w:rsid w:val="00C961BC"/>
    <w:rsid w:val="00C96788"/>
    <w:rsid w:val="00CB5FC2"/>
    <w:rsid w:val="00CC2200"/>
    <w:rsid w:val="00CD2A2A"/>
    <w:rsid w:val="00CD5A9E"/>
    <w:rsid w:val="00CE3D0B"/>
    <w:rsid w:val="00CF097F"/>
    <w:rsid w:val="00D06B5D"/>
    <w:rsid w:val="00D11638"/>
    <w:rsid w:val="00D139C1"/>
    <w:rsid w:val="00D34331"/>
    <w:rsid w:val="00D4786D"/>
    <w:rsid w:val="00D516DE"/>
    <w:rsid w:val="00D57254"/>
    <w:rsid w:val="00D61D88"/>
    <w:rsid w:val="00D65275"/>
    <w:rsid w:val="00D66416"/>
    <w:rsid w:val="00D80200"/>
    <w:rsid w:val="00D86FC8"/>
    <w:rsid w:val="00D928B9"/>
    <w:rsid w:val="00D96E0E"/>
    <w:rsid w:val="00D9743C"/>
    <w:rsid w:val="00DA5852"/>
    <w:rsid w:val="00DB2ADB"/>
    <w:rsid w:val="00DB69AC"/>
    <w:rsid w:val="00DB6F76"/>
    <w:rsid w:val="00DB7169"/>
    <w:rsid w:val="00DC1D2B"/>
    <w:rsid w:val="00DC1FF4"/>
    <w:rsid w:val="00DC3AD5"/>
    <w:rsid w:val="00DC60AB"/>
    <w:rsid w:val="00DD343B"/>
    <w:rsid w:val="00DE5BEA"/>
    <w:rsid w:val="00DF29FB"/>
    <w:rsid w:val="00DF36D8"/>
    <w:rsid w:val="00DF3A99"/>
    <w:rsid w:val="00DF55D2"/>
    <w:rsid w:val="00DF6AF0"/>
    <w:rsid w:val="00E06E35"/>
    <w:rsid w:val="00E11B70"/>
    <w:rsid w:val="00E417E3"/>
    <w:rsid w:val="00E512B1"/>
    <w:rsid w:val="00E52686"/>
    <w:rsid w:val="00E559BB"/>
    <w:rsid w:val="00E55F48"/>
    <w:rsid w:val="00E62BAE"/>
    <w:rsid w:val="00E65913"/>
    <w:rsid w:val="00E65E06"/>
    <w:rsid w:val="00E66D3B"/>
    <w:rsid w:val="00E75665"/>
    <w:rsid w:val="00E76428"/>
    <w:rsid w:val="00E77BD1"/>
    <w:rsid w:val="00E867A1"/>
    <w:rsid w:val="00E92CBE"/>
    <w:rsid w:val="00E93B9C"/>
    <w:rsid w:val="00E9568A"/>
    <w:rsid w:val="00EA14B8"/>
    <w:rsid w:val="00EA5A4D"/>
    <w:rsid w:val="00EB4606"/>
    <w:rsid w:val="00EB6EB1"/>
    <w:rsid w:val="00EC27EE"/>
    <w:rsid w:val="00EC2BAB"/>
    <w:rsid w:val="00EC619A"/>
    <w:rsid w:val="00ED1942"/>
    <w:rsid w:val="00EF2619"/>
    <w:rsid w:val="00EF65FF"/>
    <w:rsid w:val="00F14361"/>
    <w:rsid w:val="00F226E4"/>
    <w:rsid w:val="00F253F6"/>
    <w:rsid w:val="00F30CF5"/>
    <w:rsid w:val="00F358ED"/>
    <w:rsid w:val="00F4026A"/>
    <w:rsid w:val="00F4460B"/>
    <w:rsid w:val="00F459B7"/>
    <w:rsid w:val="00F46FC2"/>
    <w:rsid w:val="00F50C20"/>
    <w:rsid w:val="00F51737"/>
    <w:rsid w:val="00F54DD1"/>
    <w:rsid w:val="00F706D2"/>
    <w:rsid w:val="00F97F07"/>
    <w:rsid w:val="00FA3BE4"/>
    <w:rsid w:val="00FB10BC"/>
    <w:rsid w:val="00FB3521"/>
    <w:rsid w:val="00FB47CE"/>
    <w:rsid w:val="00FB4947"/>
    <w:rsid w:val="00FC14FE"/>
    <w:rsid w:val="00FC61C7"/>
    <w:rsid w:val="00FE0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5AA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C5AAF"/>
    <w:rPr>
      <w:b/>
      <w:bCs/>
    </w:rPr>
  </w:style>
  <w:style w:type="character" w:styleId="a5">
    <w:name w:val="Hyperlink"/>
    <w:basedOn w:val="a0"/>
    <w:uiPriority w:val="99"/>
    <w:semiHidden/>
    <w:unhideWhenUsed/>
    <w:rsid w:val="009C5A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5AA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C5AAF"/>
    <w:rPr>
      <w:b/>
      <w:bCs/>
    </w:rPr>
  </w:style>
  <w:style w:type="character" w:styleId="a5">
    <w:name w:val="Hyperlink"/>
    <w:basedOn w:val="a0"/>
    <w:uiPriority w:val="99"/>
    <w:semiHidden/>
    <w:unhideWhenUsed/>
    <w:rsid w:val="009C5A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25147">
      <w:bodyDiv w:val="1"/>
      <w:marLeft w:val="0"/>
      <w:marRight w:val="0"/>
      <w:marTop w:val="0"/>
      <w:marBottom w:val="0"/>
      <w:divBdr>
        <w:top w:val="none" w:sz="0" w:space="0" w:color="auto"/>
        <w:left w:val="none" w:sz="0" w:space="0" w:color="auto"/>
        <w:bottom w:val="none" w:sz="0" w:space="0" w:color="auto"/>
        <w:right w:val="none" w:sz="0" w:space="0" w:color="auto"/>
      </w:divBdr>
    </w:div>
    <w:div w:id="460802200">
      <w:bodyDiv w:val="1"/>
      <w:marLeft w:val="0"/>
      <w:marRight w:val="0"/>
      <w:marTop w:val="0"/>
      <w:marBottom w:val="0"/>
      <w:divBdr>
        <w:top w:val="none" w:sz="0" w:space="0" w:color="auto"/>
        <w:left w:val="none" w:sz="0" w:space="0" w:color="auto"/>
        <w:bottom w:val="none" w:sz="0" w:space="0" w:color="auto"/>
        <w:right w:val="none" w:sz="0" w:space="0" w:color="auto"/>
      </w:divBdr>
      <w:divsChild>
        <w:div w:id="1440443270">
          <w:marLeft w:val="0"/>
          <w:marRight w:val="0"/>
          <w:marTop w:val="0"/>
          <w:marBottom w:val="0"/>
          <w:divBdr>
            <w:top w:val="none" w:sz="0" w:space="0" w:color="auto"/>
            <w:left w:val="none" w:sz="0" w:space="0" w:color="auto"/>
            <w:bottom w:val="none" w:sz="0" w:space="0" w:color="auto"/>
            <w:right w:val="none" w:sz="0" w:space="0" w:color="auto"/>
          </w:divBdr>
          <w:divsChild>
            <w:div w:id="150543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sfc.gov.cn/Portals/0/fj/fj20240411-01.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2024-04-15T03:11:00Z</dcterms:created>
  <dcterms:modified xsi:type="dcterms:W3CDTF">2024-04-15T03:12:00Z</dcterms:modified>
</cp:coreProperties>
</file>